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7ACBAD" w14:textId="77777777" w:rsidR="0042351B" w:rsidRPr="0042351B" w:rsidRDefault="0042351B" w:rsidP="0042351B">
      <w:pPr>
        <w:spacing w:before="100" w:beforeAutospacing="1" w:after="100" w:afterAutospacing="1"/>
        <w:ind w:left="1050" w:right="1050"/>
        <w:rPr>
          <w:rFonts w:ascii="Arial" w:eastAsia="Times New Roman" w:hAnsi="Arial" w:cs="Arial"/>
          <w:color w:val="363636"/>
        </w:rPr>
      </w:pPr>
      <w:r w:rsidRPr="0042351B">
        <w:rPr>
          <w:rFonts w:ascii="Arial" w:eastAsia="Times New Roman" w:hAnsi="Arial" w:cs="Arial"/>
          <w:color w:val="363636"/>
        </w:rPr>
        <w:t>Building on your Module 1 SLP, suppose that Stacy’s mail-order, gluten-free, blueberry muffin business has begun to grow. After signing the contract with Woody, Stacy felt more secure in her supply of blueberries. She decided to take on the title of “CEO” of her business and she now has two employees, friends from a book club where she used to bring her muffins.</w:t>
      </w:r>
    </w:p>
    <w:p w14:paraId="2EE457D5" w14:textId="77777777" w:rsidR="0042351B" w:rsidRPr="0042351B" w:rsidRDefault="0042351B" w:rsidP="0042351B">
      <w:pPr>
        <w:spacing w:before="100" w:beforeAutospacing="1" w:after="100" w:afterAutospacing="1"/>
        <w:ind w:left="1050" w:right="1050"/>
        <w:rPr>
          <w:rFonts w:ascii="Arial" w:eastAsia="Times New Roman" w:hAnsi="Arial" w:cs="Arial"/>
          <w:color w:val="363636"/>
        </w:rPr>
      </w:pPr>
      <w:r w:rsidRPr="0042351B">
        <w:rPr>
          <w:rFonts w:ascii="Arial" w:eastAsia="Times New Roman" w:hAnsi="Arial" w:cs="Arial"/>
          <w:color w:val="363636"/>
        </w:rPr>
        <w:t>Stacy is concerned that, now that her business is rapidly growing, that she may face problems of potential lawsuits and liability. She has asked you to recommend a formal legal structure for her business.</w:t>
      </w:r>
    </w:p>
    <w:p w14:paraId="090A51C3" w14:textId="77777777" w:rsidR="0042351B" w:rsidRPr="0042351B" w:rsidRDefault="0042351B" w:rsidP="0042351B">
      <w:pPr>
        <w:spacing w:before="100" w:beforeAutospacing="1" w:after="100" w:afterAutospacing="1"/>
        <w:ind w:left="1050" w:right="1050"/>
        <w:rPr>
          <w:rFonts w:ascii="Arial" w:eastAsia="Times New Roman" w:hAnsi="Arial" w:cs="Arial"/>
          <w:color w:val="363636"/>
        </w:rPr>
      </w:pPr>
      <w:r w:rsidRPr="0042351B">
        <w:rPr>
          <w:rFonts w:ascii="Arial" w:eastAsia="Times New Roman" w:hAnsi="Arial" w:cs="Arial"/>
          <w:color w:val="363636"/>
        </w:rPr>
        <w:t>Carefully review the background materials on business organization and tort law. Then, write a 2- to 3-page paper discussing what potential liability risks Stacy faces and the kind of legal structure Stacy should adopt. Specific issues to be covered in this paper include:</w:t>
      </w:r>
    </w:p>
    <w:p w14:paraId="6BEF4EF9" w14:textId="48A9FBD7" w:rsidR="0042351B" w:rsidRDefault="0042351B" w:rsidP="0042351B">
      <w:pPr>
        <w:numPr>
          <w:ilvl w:val="0"/>
          <w:numId w:val="1"/>
        </w:numPr>
        <w:spacing w:line="312" w:lineRule="atLeast"/>
        <w:ind w:left="750" w:right="1050"/>
        <w:rPr>
          <w:rFonts w:ascii="Arial" w:eastAsia="Times New Roman" w:hAnsi="Arial" w:cs="Arial"/>
          <w:color w:val="363636"/>
        </w:rPr>
      </w:pPr>
      <w:r w:rsidRPr="0042351B">
        <w:rPr>
          <w:rFonts w:ascii="Arial" w:eastAsia="Times New Roman" w:hAnsi="Arial" w:cs="Arial"/>
          <w:color w:val="363636"/>
        </w:rPr>
        <w:t>What kind of liability might Stacy’s business face? Refer to the required background readings on business torts and products liability in your answer.</w:t>
      </w:r>
    </w:p>
    <w:p w14:paraId="3C2F48AA" w14:textId="529B1862" w:rsidR="00964E76" w:rsidRDefault="006D0C48" w:rsidP="00964E76">
      <w:pPr>
        <w:spacing w:line="312" w:lineRule="atLeast"/>
        <w:ind w:left="750" w:right="1050"/>
        <w:rPr>
          <w:rFonts w:ascii="Arial" w:eastAsia="Times New Roman" w:hAnsi="Arial" w:cs="Arial"/>
          <w:color w:val="363636"/>
        </w:rPr>
      </w:pPr>
      <w:r>
        <w:rPr>
          <w:rFonts w:ascii="Arial" w:eastAsia="Times New Roman" w:hAnsi="Arial" w:cs="Arial"/>
          <w:color w:val="363636"/>
        </w:rPr>
        <w:t>Stacy’s business may face a number of tort and product liability suits. Under the tort law, Stacy may face intentional tort, by trespassing and</w:t>
      </w:r>
      <w:r w:rsidR="00385488">
        <w:rPr>
          <w:rFonts w:ascii="Arial" w:eastAsia="Times New Roman" w:hAnsi="Arial" w:cs="Arial"/>
          <w:color w:val="363636"/>
        </w:rPr>
        <w:t xml:space="preserve"> being a </w:t>
      </w:r>
      <w:r>
        <w:rPr>
          <w:rFonts w:ascii="Arial" w:eastAsia="Times New Roman" w:hAnsi="Arial" w:cs="Arial"/>
          <w:color w:val="363636"/>
        </w:rPr>
        <w:t>nuisance</w:t>
      </w:r>
      <w:r w:rsidR="00385488">
        <w:rPr>
          <w:rFonts w:ascii="Arial" w:eastAsia="Times New Roman" w:hAnsi="Arial" w:cs="Arial"/>
          <w:color w:val="363636"/>
        </w:rPr>
        <w:t>. Although Stacy may be the “CEO” of the business, that does not allow for her to trespass on her employee’s property. For example, being that the business has expanded, Stacy may be utilizing the kitchens of her two employees. This does not give Stacy the right to trespass on her employee’s personal property, store equipment/product and refuse to remove it once asked.</w:t>
      </w:r>
      <w:sdt>
        <w:sdtPr>
          <w:rPr>
            <w:rFonts w:ascii="Arial" w:eastAsia="Times New Roman" w:hAnsi="Arial" w:cs="Arial"/>
            <w:color w:val="363636"/>
          </w:rPr>
          <w:id w:val="115336045"/>
          <w:citation/>
        </w:sdtPr>
        <w:sdtContent>
          <w:r w:rsidR="00385488">
            <w:rPr>
              <w:rFonts w:ascii="Arial" w:eastAsia="Times New Roman" w:hAnsi="Arial" w:cs="Arial"/>
              <w:color w:val="363636"/>
            </w:rPr>
            <w:fldChar w:fldCharType="begin"/>
          </w:r>
          <w:r w:rsidR="00385488">
            <w:rPr>
              <w:rFonts w:ascii="Arial" w:eastAsia="Times New Roman" w:hAnsi="Arial" w:cs="Arial"/>
              <w:color w:val="363636"/>
            </w:rPr>
            <w:instrText xml:space="preserve"> CITATION May12 \l 1033 </w:instrText>
          </w:r>
          <w:r w:rsidR="00385488">
            <w:rPr>
              <w:rFonts w:ascii="Arial" w:eastAsia="Times New Roman" w:hAnsi="Arial" w:cs="Arial"/>
              <w:color w:val="363636"/>
            </w:rPr>
            <w:fldChar w:fldCharType="separate"/>
          </w:r>
          <w:r w:rsidR="00385488">
            <w:rPr>
              <w:rFonts w:ascii="Arial" w:eastAsia="Times New Roman" w:hAnsi="Arial" w:cs="Arial"/>
              <w:noProof/>
              <w:color w:val="363636"/>
            </w:rPr>
            <w:t xml:space="preserve"> </w:t>
          </w:r>
          <w:r w:rsidR="00385488" w:rsidRPr="00385488">
            <w:rPr>
              <w:rFonts w:ascii="Arial" w:eastAsia="Times New Roman" w:hAnsi="Arial" w:cs="Arial"/>
              <w:noProof/>
              <w:color w:val="363636"/>
            </w:rPr>
            <w:t>(Mayer, 2012)</w:t>
          </w:r>
          <w:r w:rsidR="00385488">
            <w:rPr>
              <w:rFonts w:ascii="Arial" w:eastAsia="Times New Roman" w:hAnsi="Arial" w:cs="Arial"/>
              <w:color w:val="363636"/>
            </w:rPr>
            <w:fldChar w:fldCharType="end"/>
          </w:r>
        </w:sdtContent>
      </w:sdt>
      <w:r w:rsidR="00385488">
        <w:rPr>
          <w:rFonts w:ascii="Arial" w:eastAsia="Times New Roman" w:hAnsi="Arial" w:cs="Arial"/>
          <w:color w:val="363636"/>
        </w:rPr>
        <w:t xml:space="preserve"> </w:t>
      </w:r>
    </w:p>
    <w:p w14:paraId="06C3CFA0" w14:textId="77777777" w:rsidR="00964E76" w:rsidRPr="0042351B" w:rsidRDefault="00964E76" w:rsidP="00964E76">
      <w:pPr>
        <w:spacing w:line="312" w:lineRule="atLeast"/>
        <w:ind w:left="750" w:right="1050"/>
        <w:rPr>
          <w:rFonts w:ascii="Arial" w:eastAsia="Times New Roman" w:hAnsi="Arial" w:cs="Arial"/>
          <w:color w:val="363636"/>
        </w:rPr>
      </w:pPr>
    </w:p>
    <w:p w14:paraId="56B59BF2" w14:textId="77777777" w:rsidR="0042351B" w:rsidRPr="0042351B" w:rsidRDefault="0042351B" w:rsidP="0042351B">
      <w:pPr>
        <w:numPr>
          <w:ilvl w:val="0"/>
          <w:numId w:val="1"/>
        </w:numPr>
        <w:spacing w:line="312" w:lineRule="atLeast"/>
        <w:ind w:left="750" w:right="1050"/>
        <w:rPr>
          <w:rFonts w:ascii="Arial" w:eastAsia="Times New Roman" w:hAnsi="Arial" w:cs="Arial"/>
          <w:color w:val="363636"/>
        </w:rPr>
      </w:pPr>
      <w:r w:rsidRPr="0042351B">
        <w:rPr>
          <w:rFonts w:ascii="Arial" w:eastAsia="Times New Roman" w:hAnsi="Arial" w:cs="Arial"/>
          <w:color w:val="363636"/>
        </w:rPr>
        <w:t>What kind of legal structure should Stacy adopt for her business, and why? Will the structure that you recommend address her potential liability? Refer to at least one of the required or optional readings from the background materials page to support your answer. </w:t>
      </w:r>
    </w:p>
    <w:p w14:paraId="06ECAD72" w14:textId="3C1F0218" w:rsidR="00DE788B" w:rsidRDefault="00DE788B"/>
    <w:sectPr w:rsidR="00DE788B" w:rsidSect="002E0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266000"/>
    <w:multiLevelType w:val="multilevel"/>
    <w:tmpl w:val="64C08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51B"/>
    <w:rsid w:val="002E003E"/>
    <w:rsid w:val="00385488"/>
    <w:rsid w:val="0042351B"/>
    <w:rsid w:val="006D0C48"/>
    <w:rsid w:val="00964E76"/>
    <w:rsid w:val="00DE7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2F712B"/>
  <w15:chartTrackingRefBased/>
  <w15:docId w15:val="{24CC9212-27F5-FD44-96D5-CB03474CA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351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410536">
      <w:bodyDiv w:val="1"/>
      <w:marLeft w:val="0"/>
      <w:marRight w:val="0"/>
      <w:marTop w:val="0"/>
      <w:marBottom w:val="0"/>
      <w:divBdr>
        <w:top w:val="none" w:sz="0" w:space="0" w:color="auto"/>
        <w:left w:val="none" w:sz="0" w:space="0" w:color="auto"/>
        <w:bottom w:val="none" w:sz="0" w:space="0" w:color="auto"/>
        <w:right w:val="none" w:sz="0" w:space="0" w:color="auto"/>
      </w:divBdr>
    </w:div>
    <w:div w:id="1030373608">
      <w:bodyDiv w:val="1"/>
      <w:marLeft w:val="0"/>
      <w:marRight w:val="0"/>
      <w:marTop w:val="0"/>
      <w:marBottom w:val="0"/>
      <w:divBdr>
        <w:top w:val="none" w:sz="0" w:space="0" w:color="auto"/>
        <w:left w:val="none" w:sz="0" w:space="0" w:color="auto"/>
        <w:bottom w:val="none" w:sz="0" w:space="0" w:color="auto"/>
        <w:right w:val="none" w:sz="0" w:space="0" w:color="auto"/>
      </w:divBdr>
    </w:div>
    <w:div w:id="125170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May12</b:Tag>
    <b:SourceType>Book</b:SourceType>
    <b:Guid>{3C04B5E0-FD81-0548-9B6A-DF03C1F52FB4}</b:Guid>
    <b:Title>Foundations of business law and the legal environment</b:Title>
    <b:URL>https://resources.saylor.org/wwwresources/archived/site/textbooks/Foundations%20of%20Business%20Law%20and%20the%20Legal%20Environment.pdf</b:URL>
    <b:Year>2012</b:Year>
    <b:Publisher>Saylor Foundation</b:Publisher>
    <b:Author>
      <b:Author>
        <b:NameList>
          <b:Person>
            <b:Last>Mayer</b:Last>
            <b:First>D</b:First>
          </b:Person>
        </b:NameList>
      </b:Author>
    </b:Author>
    <b:RefOrder>1</b:RefOrder>
  </b:Source>
</b:Sources>
</file>

<file path=customXml/itemProps1.xml><?xml version="1.0" encoding="utf-8"?>
<ds:datastoreItem xmlns:ds="http://schemas.openxmlformats.org/officeDocument/2006/customXml" ds:itemID="{8EA6F587-EF85-FC45-9F6C-DC2BB8233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Prince</dc:creator>
  <cp:keywords/>
  <dc:description/>
  <cp:lastModifiedBy>Nicole Prince</cp:lastModifiedBy>
  <cp:revision>2</cp:revision>
  <dcterms:created xsi:type="dcterms:W3CDTF">2020-07-20T17:44:00Z</dcterms:created>
  <dcterms:modified xsi:type="dcterms:W3CDTF">2020-07-23T18:37:00Z</dcterms:modified>
</cp:coreProperties>
</file>